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05" w:rsidRPr="00B64905" w:rsidRDefault="00B64905" w:rsidP="00B64905">
      <w:pPr>
        <w:jc w:val="center"/>
        <w:rPr>
          <w:b/>
          <w:sz w:val="28"/>
        </w:rPr>
      </w:pPr>
      <w:r w:rsidRPr="00B64905">
        <w:rPr>
          <w:b/>
          <w:sz w:val="28"/>
        </w:rPr>
        <w:t>Wytyczne dotyczące efektu ekologicznego oczyszczalni budowanych w ramach programu pt.</w:t>
      </w:r>
      <w:r>
        <w:rPr>
          <w:b/>
          <w:sz w:val="28"/>
        </w:rPr>
        <w:t xml:space="preserve"> </w:t>
      </w:r>
      <w:r w:rsidRPr="00B64905">
        <w:rPr>
          <w:b/>
          <w:sz w:val="28"/>
        </w:rPr>
        <w:t>”Budowa przydomowych oczyszczalni ścieków o przepustowości 7,5m3/d dla osób fizycznych”</w:t>
      </w:r>
    </w:p>
    <w:p w:rsidR="00B64905" w:rsidRDefault="00B64905" w:rsidP="00CC6B44">
      <w:pPr>
        <w:jc w:val="both"/>
      </w:pPr>
    </w:p>
    <w:p w:rsidR="00CC6B44" w:rsidRDefault="00322DB5" w:rsidP="00CC6B44">
      <w:pPr>
        <w:jc w:val="both"/>
      </w:pPr>
      <w:r>
        <w:t xml:space="preserve">Wymagania skuteczności oczyszczania ścieków pochodzących z własnego gospodarstwa </w:t>
      </w:r>
      <w:r w:rsidR="00B64905">
        <w:t>określa  Rozporządzenie</w:t>
      </w:r>
      <w:r w:rsidR="00C72BB3">
        <w:t xml:space="preserve"> Ministra Środowiska z dn. 18.11.2014r. w sprawie warunków, jakie należy spełnić przy wprowadzaniu ścieków do wód lub do ziemi, oraz w sprawie substancji szczególnie szkodliwych dla środowiska </w:t>
      </w:r>
      <w:r w:rsidR="005B02AD">
        <w:t>wodnego.</w:t>
      </w:r>
    </w:p>
    <w:p w:rsidR="005B02AD" w:rsidRDefault="005B02AD" w:rsidP="00CC6B44">
      <w:pPr>
        <w:jc w:val="both"/>
      </w:pPr>
      <w:r>
        <w:t>Skuteczność oczyszczania ścieków wprowadzanych do środowiska</w:t>
      </w:r>
      <w:r w:rsidR="004E79C6">
        <w:t xml:space="preserve"> powinna być określona na podstawie certyfikatu/deklaracji właściwości użytkowych zgodnie z normą </w:t>
      </w:r>
      <w:r w:rsidRPr="001357C2">
        <w:rPr>
          <w:color w:val="000000"/>
          <w:spacing w:val="-5"/>
        </w:rPr>
        <w:t>PN-EN 12566-3+A2:</w:t>
      </w:r>
      <w:r>
        <w:rPr>
          <w:color w:val="000000"/>
          <w:spacing w:val="-5"/>
        </w:rPr>
        <w:t>2013</w:t>
      </w:r>
      <w:r w:rsidR="004E79C6">
        <w:rPr>
          <w:color w:val="000000"/>
          <w:spacing w:val="-5"/>
        </w:rPr>
        <w:t xml:space="preserve">  </w:t>
      </w:r>
      <w:r>
        <w:rPr>
          <w:color w:val="000000"/>
          <w:spacing w:val="-5"/>
        </w:rPr>
        <w:t xml:space="preserve">i </w:t>
      </w:r>
      <w:r w:rsidR="004E79C6">
        <w:rPr>
          <w:color w:val="000000"/>
          <w:spacing w:val="-5"/>
        </w:rPr>
        <w:t>Rozporządzeniem</w:t>
      </w:r>
      <w:r w:rsidR="00F772DD">
        <w:rPr>
          <w:color w:val="000000"/>
          <w:spacing w:val="-5"/>
        </w:rPr>
        <w:t xml:space="preserve"> Ministra  Środowiska z dn. 18.11.2014r.</w:t>
      </w:r>
    </w:p>
    <w:p w:rsidR="005B02AD" w:rsidRDefault="005B02AD" w:rsidP="00CC6B44">
      <w:pPr>
        <w:jc w:val="both"/>
      </w:pPr>
    </w:p>
    <w:p w:rsidR="00EB6B50" w:rsidRPr="009012EE" w:rsidRDefault="00322DB5" w:rsidP="00CC6B44">
      <w:pPr>
        <w:jc w:val="both"/>
        <w:rPr>
          <w:u w:val="single"/>
        </w:rPr>
      </w:pPr>
      <w:r>
        <w:rPr>
          <w:u w:val="single"/>
        </w:rPr>
        <w:t xml:space="preserve">W przypadku </w:t>
      </w:r>
      <w:r w:rsidR="004B58F5">
        <w:rPr>
          <w:u w:val="single"/>
        </w:rPr>
        <w:t xml:space="preserve">oczyszczalni, z których ścieki w ilości </w:t>
      </w:r>
      <w:r w:rsidR="004B58F5" w:rsidRPr="00F772DD">
        <w:rPr>
          <w:b/>
          <w:u w:val="single"/>
        </w:rPr>
        <w:t>nie przekraczającej 5m</w:t>
      </w:r>
      <w:r w:rsidR="004B58F5" w:rsidRPr="00F772DD">
        <w:rPr>
          <w:b/>
          <w:u w:val="single"/>
          <w:vertAlign w:val="superscript"/>
        </w:rPr>
        <w:t>3</w:t>
      </w:r>
      <w:r w:rsidR="004B58F5" w:rsidRPr="00F772DD">
        <w:rPr>
          <w:b/>
          <w:u w:val="single"/>
        </w:rPr>
        <w:t>/d</w:t>
      </w:r>
      <w:r w:rsidR="004B58F5">
        <w:rPr>
          <w:u w:val="single"/>
        </w:rPr>
        <w:t xml:space="preserve"> odprowadzane będą </w:t>
      </w:r>
      <w:r w:rsidR="004B58F5" w:rsidRPr="00F772DD">
        <w:rPr>
          <w:b/>
          <w:u w:val="single"/>
        </w:rPr>
        <w:t>do ziemi lub urządzeń wodnych</w:t>
      </w:r>
      <w:r w:rsidR="004B58F5">
        <w:rPr>
          <w:u w:val="single"/>
        </w:rPr>
        <w:t>, w granicach gruntu stanowi</w:t>
      </w:r>
      <w:r>
        <w:rPr>
          <w:u w:val="single"/>
        </w:rPr>
        <w:t>ącego własność wprowadzającego</w:t>
      </w:r>
      <w:r w:rsidR="009025FB">
        <w:rPr>
          <w:u w:val="single"/>
        </w:rPr>
        <w:t>, rozporządzenie określa następujące wymagania</w:t>
      </w:r>
      <w:r w:rsidR="00480738">
        <w:rPr>
          <w:u w:val="single"/>
        </w:rPr>
        <w:t>:</w:t>
      </w:r>
    </w:p>
    <w:p w:rsidR="00EB6B50" w:rsidRPr="009012EE" w:rsidRDefault="0067478C" w:rsidP="004B58F5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Ś</w:t>
      </w:r>
      <w:r w:rsidR="00EB6B50" w:rsidRPr="009012EE">
        <w:rPr>
          <w:b/>
          <w:bCs/>
          <w:color w:val="000000"/>
          <w:spacing w:val="-6"/>
        </w:rPr>
        <w:t>c</w:t>
      </w:r>
      <w:r w:rsidR="00CE7989" w:rsidRPr="009012EE">
        <w:rPr>
          <w:b/>
          <w:bCs/>
          <w:color w:val="000000"/>
          <w:spacing w:val="-6"/>
        </w:rPr>
        <w:t>ieki odprowadzane do ziemi</w:t>
      </w:r>
      <w:r>
        <w:rPr>
          <w:bCs/>
          <w:color w:val="000000"/>
          <w:spacing w:val="-6"/>
        </w:rPr>
        <w:t>:</w:t>
      </w:r>
    </w:p>
    <w:p w:rsidR="00190428" w:rsidRDefault="00190428" w:rsidP="00EB6B50">
      <w:pPr>
        <w:shd w:val="clear" w:color="auto" w:fill="FFFFFF"/>
        <w:spacing w:after="0" w:line="240" w:lineRule="auto"/>
        <w:jc w:val="both"/>
        <w:rPr>
          <w:bCs/>
          <w:color w:val="000000"/>
          <w:spacing w:val="-6"/>
        </w:rPr>
      </w:pPr>
    </w:p>
    <w:p w:rsidR="00EB6B50" w:rsidRDefault="000470EA" w:rsidP="00EB6B50">
      <w:pPr>
        <w:shd w:val="clear" w:color="auto" w:fill="FFFFFF"/>
        <w:spacing w:after="0" w:line="240" w:lineRule="auto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1.</w:t>
      </w:r>
      <w:r w:rsidR="005B02AD">
        <w:rPr>
          <w:bCs/>
          <w:color w:val="000000"/>
          <w:spacing w:val="-6"/>
        </w:rPr>
        <w:t xml:space="preserve"> dla oczyszczalni budowanych</w:t>
      </w:r>
      <w:r>
        <w:rPr>
          <w:bCs/>
          <w:color w:val="000000"/>
          <w:spacing w:val="-6"/>
        </w:rPr>
        <w:t xml:space="preserve"> </w:t>
      </w:r>
      <w:r w:rsidRPr="00CE7989">
        <w:rPr>
          <w:b/>
          <w:bCs/>
          <w:color w:val="000000"/>
          <w:spacing w:val="-6"/>
        </w:rPr>
        <w:t xml:space="preserve">poza </w:t>
      </w:r>
      <w:r w:rsidR="009025FB">
        <w:rPr>
          <w:b/>
          <w:bCs/>
          <w:color w:val="000000"/>
          <w:spacing w:val="-6"/>
        </w:rPr>
        <w:t xml:space="preserve"> </w:t>
      </w:r>
      <w:r w:rsidRPr="00CE7989">
        <w:rPr>
          <w:b/>
          <w:bCs/>
          <w:color w:val="000000"/>
          <w:spacing w:val="-6"/>
        </w:rPr>
        <w:t>obszarem</w:t>
      </w:r>
      <w:r w:rsidR="00355BDF" w:rsidRPr="00CE7989">
        <w:rPr>
          <w:b/>
          <w:bCs/>
          <w:color w:val="000000"/>
          <w:spacing w:val="-6"/>
        </w:rPr>
        <w:t xml:space="preserve"> </w:t>
      </w:r>
      <w:r w:rsidR="009025FB">
        <w:rPr>
          <w:b/>
          <w:bCs/>
          <w:color w:val="000000"/>
          <w:spacing w:val="-6"/>
        </w:rPr>
        <w:t xml:space="preserve"> </w:t>
      </w:r>
      <w:r w:rsidR="00355BDF" w:rsidRPr="00CE7989">
        <w:rPr>
          <w:b/>
          <w:bCs/>
          <w:color w:val="000000"/>
          <w:spacing w:val="-6"/>
        </w:rPr>
        <w:t>aglomeracji</w:t>
      </w:r>
      <w:r w:rsidR="00355BDF">
        <w:rPr>
          <w:bCs/>
          <w:color w:val="000000"/>
          <w:spacing w:val="-6"/>
        </w:rPr>
        <w:t xml:space="preserve"> wskaźniki skuteczności oczyszczania wg. w/w rozporządzenia</w:t>
      </w:r>
      <w:r w:rsidR="00C72BB3">
        <w:rPr>
          <w:bCs/>
          <w:color w:val="000000"/>
          <w:spacing w:val="-6"/>
        </w:rPr>
        <w:t xml:space="preserve"> stanowią</w:t>
      </w:r>
      <w:r w:rsidR="00355BDF">
        <w:rPr>
          <w:bCs/>
          <w:color w:val="000000"/>
          <w:spacing w:val="-6"/>
        </w:rPr>
        <w:t xml:space="preserve"> :</w:t>
      </w:r>
    </w:p>
    <w:p w:rsidR="00355BDF" w:rsidRDefault="00355BDF" w:rsidP="00EB6B50">
      <w:pPr>
        <w:shd w:val="clear" w:color="auto" w:fill="FFFFFF"/>
        <w:spacing w:after="0" w:line="240" w:lineRule="auto"/>
        <w:jc w:val="both"/>
      </w:pPr>
      <w:r>
        <w:t>- BZT</w:t>
      </w:r>
      <w:r w:rsidRPr="002728E1">
        <w:rPr>
          <w:vertAlign w:val="subscript"/>
        </w:rPr>
        <w:t>5</w:t>
      </w:r>
      <w:r>
        <w:t xml:space="preserve"> ścieków dopływających do indywidualnego  systemu oczyszczania jest redukowane co najmniej o 20%</w:t>
      </w:r>
      <w:r w:rsidR="0067478C">
        <w:t>,</w:t>
      </w:r>
      <w:r>
        <w:t xml:space="preserve"> </w:t>
      </w:r>
      <w:r w:rsidR="000470EA">
        <w:t>a zawiesina ogólna co najmniej</w:t>
      </w:r>
      <w:r w:rsidR="001D23A0">
        <w:t xml:space="preserve"> o</w:t>
      </w:r>
      <w:r w:rsidR="000470EA">
        <w:t xml:space="preserve"> 50%</w:t>
      </w:r>
      <w:r w:rsidR="0067478C">
        <w:t>,</w:t>
      </w:r>
    </w:p>
    <w:p w:rsidR="00CE7989" w:rsidRDefault="00CE7989" w:rsidP="00EB6B50">
      <w:pPr>
        <w:shd w:val="clear" w:color="auto" w:fill="FFFFFF"/>
        <w:spacing w:after="0" w:line="240" w:lineRule="auto"/>
        <w:jc w:val="both"/>
      </w:pPr>
    </w:p>
    <w:p w:rsidR="005B02AD" w:rsidRDefault="004B58F5" w:rsidP="00EB6B50">
      <w:pPr>
        <w:shd w:val="clear" w:color="auto" w:fill="FFFFFF"/>
        <w:spacing w:after="0" w:line="240" w:lineRule="auto"/>
        <w:jc w:val="both"/>
      </w:pPr>
      <w:r>
        <w:t>2.</w:t>
      </w:r>
      <w:r w:rsidR="000470EA">
        <w:t xml:space="preserve"> </w:t>
      </w:r>
      <w:r w:rsidR="005B02AD">
        <w:t xml:space="preserve">dla oczyszczalni budowanych </w:t>
      </w:r>
      <w:r w:rsidR="000470EA" w:rsidRPr="00CE7989">
        <w:rPr>
          <w:b/>
        </w:rPr>
        <w:t>w obszarze aglomeracji</w:t>
      </w:r>
      <w:r w:rsidR="000470EA">
        <w:t xml:space="preserve"> </w:t>
      </w:r>
      <w:r w:rsidR="005B02AD">
        <w:t>wskaźniki skuteczności</w:t>
      </w:r>
      <w:r w:rsidR="000470EA">
        <w:t xml:space="preserve"> oczyszczania przydomo</w:t>
      </w:r>
      <w:r w:rsidR="00F41532">
        <w:t>wej oczyszczalni ścieków powinny być zgodne</w:t>
      </w:r>
      <w:r w:rsidR="000470EA">
        <w:t xml:space="preserve"> z załąc</w:t>
      </w:r>
      <w:r w:rsidR="005B02AD">
        <w:t>znikiem nr 3 w/w rozporządzenia;</w:t>
      </w:r>
      <w:r w:rsidR="00F41532">
        <w:t xml:space="preserve"> należy zwrócić uwagę na </w:t>
      </w:r>
      <w:r w:rsidR="0067478C">
        <w:t xml:space="preserve">wskaźniki  </w:t>
      </w:r>
      <w:r w:rsidR="00DE6CC7">
        <w:t xml:space="preserve">określone w zależności od wielkości </w:t>
      </w:r>
      <w:r w:rsidR="00F41532">
        <w:t xml:space="preserve">aglomeracji </w:t>
      </w:r>
      <w:r w:rsidR="00DE6CC7">
        <w:t>wyrażonej w RLM</w:t>
      </w:r>
      <w:r w:rsidR="0067478C">
        <w:t>.</w:t>
      </w:r>
    </w:p>
    <w:p w:rsidR="00F41532" w:rsidRDefault="00F41532" w:rsidP="00EB6B50">
      <w:pPr>
        <w:shd w:val="clear" w:color="auto" w:fill="FFFFFF"/>
        <w:spacing w:after="0" w:line="240" w:lineRule="auto"/>
        <w:jc w:val="both"/>
      </w:pPr>
    </w:p>
    <w:p w:rsidR="009012EE" w:rsidRPr="009012EE" w:rsidRDefault="009012EE" w:rsidP="009012EE">
      <w:pPr>
        <w:shd w:val="clear" w:color="auto" w:fill="FFFFFF"/>
        <w:spacing w:after="0" w:line="240" w:lineRule="auto"/>
        <w:jc w:val="both"/>
        <w:rPr>
          <w:bCs/>
          <w:color w:val="000000"/>
          <w:spacing w:val="-6"/>
        </w:rPr>
      </w:pPr>
      <w:r w:rsidRPr="009012EE">
        <w:rPr>
          <w:bCs/>
          <w:color w:val="000000"/>
          <w:spacing w:val="-6"/>
        </w:rPr>
        <w:t xml:space="preserve"> II.  </w:t>
      </w:r>
      <w:r w:rsidR="0067478C">
        <w:rPr>
          <w:b/>
          <w:bCs/>
          <w:color w:val="000000"/>
          <w:spacing w:val="-6"/>
        </w:rPr>
        <w:t>Ś</w:t>
      </w:r>
      <w:r w:rsidR="005B02AD">
        <w:rPr>
          <w:b/>
          <w:bCs/>
          <w:color w:val="000000"/>
          <w:spacing w:val="-6"/>
        </w:rPr>
        <w:t>cieki odprowadzane</w:t>
      </w:r>
      <w:r w:rsidRPr="009012EE">
        <w:rPr>
          <w:b/>
          <w:bCs/>
          <w:color w:val="000000"/>
          <w:spacing w:val="-6"/>
        </w:rPr>
        <w:t xml:space="preserve"> do </w:t>
      </w:r>
      <w:r>
        <w:rPr>
          <w:b/>
          <w:bCs/>
          <w:color w:val="000000"/>
          <w:spacing w:val="-6"/>
        </w:rPr>
        <w:t xml:space="preserve">urządzenia wodnego </w:t>
      </w:r>
      <w:r w:rsidRPr="009012EE">
        <w:rPr>
          <w:bCs/>
          <w:color w:val="000000"/>
          <w:spacing w:val="-6"/>
        </w:rPr>
        <w:t xml:space="preserve"> </w:t>
      </w:r>
      <w:r>
        <w:rPr>
          <w:bCs/>
          <w:color w:val="000000"/>
          <w:spacing w:val="-6"/>
        </w:rPr>
        <w:t xml:space="preserve">znajdującego się </w:t>
      </w:r>
      <w:r w:rsidRPr="009012EE">
        <w:rPr>
          <w:b/>
          <w:bCs/>
          <w:color w:val="000000"/>
          <w:spacing w:val="-6"/>
        </w:rPr>
        <w:t>w granicach gruntu stanowiącego własność wprowadzającego</w:t>
      </w:r>
      <w:r w:rsidR="0067478C">
        <w:rPr>
          <w:b/>
          <w:bCs/>
          <w:color w:val="000000"/>
          <w:spacing w:val="-6"/>
        </w:rPr>
        <w:t>:</w:t>
      </w:r>
    </w:p>
    <w:p w:rsidR="009012EE" w:rsidRDefault="009012EE" w:rsidP="009012EE">
      <w:pPr>
        <w:shd w:val="clear" w:color="auto" w:fill="FFFFFF"/>
        <w:spacing w:after="0" w:line="240" w:lineRule="auto"/>
        <w:jc w:val="both"/>
        <w:rPr>
          <w:bCs/>
          <w:color w:val="000000"/>
          <w:spacing w:val="-6"/>
        </w:rPr>
      </w:pPr>
    </w:p>
    <w:p w:rsidR="009012EE" w:rsidRPr="001D3B7B" w:rsidRDefault="009012EE" w:rsidP="001D3B7B">
      <w:pPr>
        <w:jc w:val="both"/>
        <w:rPr>
          <w:sz w:val="24"/>
          <w:szCs w:val="24"/>
        </w:rPr>
      </w:pPr>
      <w:r>
        <w:rPr>
          <w:bCs/>
          <w:color w:val="000000"/>
          <w:spacing w:val="-6"/>
        </w:rPr>
        <w:t xml:space="preserve">1.  </w:t>
      </w:r>
      <w:r w:rsidR="005B02AD">
        <w:rPr>
          <w:bCs/>
          <w:color w:val="000000"/>
          <w:spacing w:val="-6"/>
        </w:rPr>
        <w:t xml:space="preserve">dla oczyszczalni budowanych </w:t>
      </w:r>
      <w:r w:rsidRPr="00CE7989">
        <w:rPr>
          <w:b/>
          <w:bCs/>
          <w:color w:val="000000"/>
          <w:spacing w:val="-6"/>
        </w:rPr>
        <w:t>poza obszarem aglomeracji</w:t>
      </w:r>
      <w:r>
        <w:rPr>
          <w:bCs/>
          <w:color w:val="000000"/>
          <w:spacing w:val="-6"/>
        </w:rPr>
        <w:t xml:space="preserve"> wskaźniki skuteczności oczyszczania </w:t>
      </w:r>
      <w:r>
        <w:t xml:space="preserve">nie przekraczają  najwyższych dopuszczalnych wartości  wskaźników zanieczyszczeń, określonych  w załączniku nr 2 do rozporządzenia dla </w:t>
      </w:r>
      <w:r w:rsidR="0067478C">
        <w:t>oczyszczalni</w:t>
      </w:r>
      <w:r w:rsidR="00DE6CC7">
        <w:t xml:space="preserve"> o RLM</w:t>
      </w:r>
      <w:r>
        <w:t xml:space="preserve"> od 2000 d</w:t>
      </w:r>
      <w:r w:rsidR="0067478C">
        <w:t>o 9999,</w:t>
      </w:r>
      <w:r w:rsidR="001D3B7B">
        <w:t xml:space="preserve"> </w:t>
      </w:r>
    </w:p>
    <w:p w:rsidR="009012EE" w:rsidRDefault="009012EE" w:rsidP="009012EE">
      <w:pPr>
        <w:shd w:val="clear" w:color="auto" w:fill="FFFFFF"/>
        <w:spacing w:after="0" w:line="240" w:lineRule="auto"/>
        <w:jc w:val="both"/>
      </w:pPr>
    </w:p>
    <w:p w:rsidR="00480738" w:rsidRPr="001D3B7B" w:rsidRDefault="004B58F5" w:rsidP="001D3B7B">
      <w:pPr>
        <w:jc w:val="both"/>
        <w:rPr>
          <w:sz w:val="24"/>
          <w:szCs w:val="24"/>
        </w:rPr>
      </w:pPr>
      <w:r>
        <w:t>2.</w:t>
      </w:r>
      <w:r w:rsidR="009012EE">
        <w:t xml:space="preserve"> </w:t>
      </w:r>
      <w:r w:rsidR="005B02AD">
        <w:t xml:space="preserve">dla oczyszczalni budowanych </w:t>
      </w:r>
      <w:r w:rsidR="009012EE" w:rsidRPr="00CE7989">
        <w:rPr>
          <w:b/>
        </w:rPr>
        <w:t>w obszarze aglomeracji</w:t>
      </w:r>
      <w:r w:rsidR="009012EE">
        <w:t xml:space="preserve"> skuteczność oczyszczania przydomowej oczyszczalni ścieków powinna być zgodna z załącznikiem nr 3 w/w rozporządzenia</w:t>
      </w:r>
      <w:r w:rsidR="009025FB">
        <w:t>;</w:t>
      </w:r>
      <w:r w:rsidR="005B02AD" w:rsidRPr="005B02AD">
        <w:t xml:space="preserve"> </w:t>
      </w:r>
      <w:r w:rsidR="00DE6CC7">
        <w:t>należy zwrócić uwagę na wskaźniki jakie są określone w zależności od wielkości aglomeracji wyrażonej w RLM</w:t>
      </w:r>
      <w:r w:rsidR="0067478C">
        <w:t>.</w:t>
      </w:r>
    </w:p>
    <w:p w:rsidR="00DE6CC7" w:rsidRDefault="00DE6CC7" w:rsidP="00F41532">
      <w:pPr>
        <w:shd w:val="clear" w:color="auto" w:fill="FFFFFF"/>
        <w:spacing w:after="0" w:line="240" w:lineRule="auto"/>
        <w:jc w:val="both"/>
      </w:pPr>
    </w:p>
    <w:p w:rsidR="009025FB" w:rsidRPr="00480738" w:rsidRDefault="004E79C6" w:rsidP="00480738">
      <w:pPr>
        <w:jc w:val="both"/>
        <w:rPr>
          <w:u w:val="single"/>
        </w:rPr>
      </w:pPr>
      <w:r>
        <w:rPr>
          <w:u w:val="single"/>
        </w:rPr>
        <w:t xml:space="preserve">III. </w:t>
      </w:r>
      <w:r w:rsidR="00480738" w:rsidRPr="00480738">
        <w:rPr>
          <w:u w:val="single"/>
        </w:rPr>
        <w:t>W przypadku oczyszczalni</w:t>
      </w:r>
      <w:r w:rsidR="009025FB" w:rsidRPr="00480738">
        <w:rPr>
          <w:u w:val="single"/>
        </w:rPr>
        <w:t xml:space="preserve"> o przepustowości </w:t>
      </w:r>
      <w:r w:rsidR="009025FB" w:rsidRPr="001E577A">
        <w:rPr>
          <w:b/>
          <w:u w:val="single"/>
        </w:rPr>
        <w:t>powyżej 5m</w:t>
      </w:r>
      <w:r w:rsidR="009025FB" w:rsidRPr="001E577A">
        <w:rPr>
          <w:b/>
          <w:u w:val="single"/>
          <w:vertAlign w:val="superscript"/>
        </w:rPr>
        <w:t>3</w:t>
      </w:r>
      <w:r w:rsidR="009025FB" w:rsidRPr="001E577A">
        <w:rPr>
          <w:b/>
          <w:u w:val="single"/>
        </w:rPr>
        <w:t>/d</w:t>
      </w:r>
      <w:r w:rsidR="009025FB" w:rsidRPr="00480738">
        <w:rPr>
          <w:u w:val="single"/>
        </w:rPr>
        <w:t xml:space="preserve"> </w:t>
      </w:r>
      <w:r w:rsidR="00205260" w:rsidRPr="00480738">
        <w:rPr>
          <w:u w:val="single"/>
        </w:rPr>
        <w:t>lub oczyszczalni odprowadzając</w:t>
      </w:r>
      <w:r w:rsidR="00480738" w:rsidRPr="00480738">
        <w:rPr>
          <w:u w:val="single"/>
        </w:rPr>
        <w:t>ych</w:t>
      </w:r>
      <w:r w:rsidR="00205260" w:rsidRPr="00480738">
        <w:rPr>
          <w:u w:val="single"/>
        </w:rPr>
        <w:t xml:space="preserve">  </w:t>
      </w:r>
      <w:r w:rsidR="00205260" w:rsidRPr="001E577A">
        <w:rPr>
          <w:b/>
          <w:u w:val="single"/>
        </w:rPr>
        <w:t>ścieki do wód</w:t>
      </w:r>
      <w:r w:rsidR="00480738" w:rsidRPr="001E577A">
        <w:rPr>
          <w:b/>
          <w:u w:val="single"/>
        </w:rPr>
        <w:t xml:space="preserve"> powierzchniowych</w:t>
      </w:r>
      <w:r w:rsidR="00480738" w:rsidRPr="00480738">
        <w:rPr>
          <w:u w:val="single"/>
        </w:rPr>
        <w:t xml:space="preserve"> rozporządzenie określa następujące wymagania:</w:t>
      </w:r>
    </w:p>
    <w:p w:rsidR="00205260" w:rsidRDefault="009025FB" w:rsidP="009025FB">
      <w:pPr>
        <w:pStyle w:val="Akapitzlist"/>
        <w:shd w:val="clear" w:color="auto" w:fill="FFFFFF"/>
        <w:spacing w:after="0" w:line="240" w:lineRule="auto"/>
        <w:ind w:left="0"/>
        <w:jc w:val="both"/>
      </w:pPr>
      <w:r>
        <w:rPr>
          <w:bCs/>
          <w:color w:val="000000"/>
          <w:spacing w:val="-6"/>
        </w:rPr>
        <w:t>1.</w:t>
      </w:r>
      <w:r w:rsidR="001D3B7B">
        <w:rPr>
          <w:bCs/>
          <w:color w:val="000000"/>
          <w:spacing w:val="-6"/>
        </w:rPr>
        <w:t xml:space="preserve"> </w:t>
      </w:r>
      <w:r>
        <w:rPr>
          <w:bCs/>
          <w:color w:val="000000"/>
          <w:spacing w:val="-6"/>
        </w:rPr>
        <w:t>dla oczyszczalni budowanych</w:t>
      </w:r>
      <w:r w:rsidR="00205260" w:rsidRPr="009025FB">
        <w:rPr>
          <w:bCs/>
          <w:color w:val="000000"/>
          <w:spacing w:val="-6"/>
        </w:rPr>
        <w:t xml:space="preserve"> </w:t>
      </w:r>
      <w:r w:rsidR="00205260" w:rsidRPr="009025FB">
        <w:rPr>
          <w:b/>
          <w:bCs/>
          <w:color w:val="000000"/>
          <w:spacing w:val="-6"/>
        </w:rPr>
        <w:t xml:space="preserve">poza </w:t>
      </w:r>
      <w:r w:rsidR="0067478C">
        <w:rPr>
          <w:b/>
          <w:bCs/>
          <w:color w:val="000000"/>
          <w:spacing w:val="-6"/>
        </w:rPr>
        <w:t xml:space="preserve"> </w:t>
      </w:r>
      <w:r w:rsidR="00205260" w:rsidRPr="009025FB">
        <w:rPr>
          <w:b/>
          <w:bCs/>
          <w:color w:val="000000"/>
          <w:spacing w:val="-6"/>
        </w:rPr>
        <w:t>obszarem aglomeracji</w:t>
      </w:r>
      <w:r w:rsidR="00205260" w:rsidRPr="009025FB">
        <w:rPr>
          <w:bCs/>
          <w:color w:val="000000"/>
          <w:spacing w:val="-6"/>
        </w:rPr>
        <w:t xml:space="preserve"> wskaźniki skuteczności oczyszczania nie powinny przekraczać najwyższych dopuszczalnych wartości określonych w załączniku nr 2 rozporządzenia </w:t>
      </w:r>
      <w:r w:rsidR="00205260">
        <w:t>właściwych dla RLM poniżej 2000</w:t>
      </w:r>
      <w:r w:rsidR="002728E1">
        <w:t>,</w:t>
      </w:r>
      <w:bookmarkStart w:id="0" w:name="_GoBack"/>
      <w:bookmarkEnd w:id="0"/>
    </w:p>
    <w:p w:rsidR="00205260" w:rsidRPr="009012EE" w:rsidRDefault="00205260" w:rsidP="00205260">
      <w:pPr>
        <w:shd w:val="clear" w:color="auto" w:fill="FFFFFF"/>
        <w:spacing w:after="0" w:line="240" w:lineRule="auto"/>
        <w:jc w:val="both"/>
        <w:rPr>
          <w:bCs/>
          <w:color w:val="000000"/>
          <w:spacing w:val="-6"/>
        </w:rPr>
      </w:pPr>
    </w:p>
    <w:p w:rsidR="00205260" w:rsidRPr="009012EE" w:rsidRDefault="00205260" w:rsidP="009012EE">
      <w:pPr>
        <w:jc w:val="both"/>
        <w:rPr>
          <w:sz w:val="24"/>
          <w:szCs w:val="24"/>
        </w:rPr>
      </w:pPr>
      <w:r>
        <w:lastRenderedPageBreak/>
        <w:t xml:space="preserve">2. </w:t>
      </w:r>
      <w:r w:rsidR="009025FB">
        <w:t xml:space="preserve">dla oczyszczalni budowanych </w:t>
      </w:r>
      <w:r w:rsidRPr="00CE7989">
        <w:rPr>
          <w:b/>
        </w:rPr>
        <w:t>w obszarze aglomeracji</w:t>
      </w:r>
      <w:r>
        <w:t xml:space="preserve"> skuteczność oczyszczania przydomowej oczyszczalni ścieków powinna być zgodna z załącznikiem nr 3 w/w rozporządzenia właściwych dla RLM aglomeracji, na obszarze której zlokalizowana jest nieruchomość</w:t>
      </w:r>
      <w:r w:rsidR="004E79C6">
        <w:t>.</w:t>
      </w:r>
    </w:p>
    <w:p w:rsidR="009025FB" w:rsidRPr="008075B3" w:rsidRDefault="001E577A" w:rsidP="009025FB">
      <w:pPr>
        <w:jc w:val="both"/>
        <w:rPr>
          <w:u w:val="single"/>
        </w:rPr>
      </w:pPr>
      <w:r>
        <w:rPr>
          <w:u w:val="single"/>
        </w:rPr>
        <w:t xml:space="preserve">Uwaga: </w:t>
      </w:r>
      <w:r w:rsidR="009025FB" w:rsidRPr="008075B3">
        <w:rPr>
          <w:u w:val="single"/>
        </w:rPr>
        <w:t>W przypadku</w:t>
      </w:r>
      <w:r w:rsidR="0067478C">
        <w:rPr>
          <w:u w:val="single"/>
        </w:rPr>
        <w:t xml:space="preserve"> </w:t>
      </w:r>
      <w:r w:rsidR="004E79C6">
        <w:rPr>
          <w:u w:val="single"/>
        </w:rPr>
        <w:t>budowy oczyszczalni ścieków o przepustowości powyżej 5m</w:t>
      </w:r>
      <w:r w:rsidR="004E79C6" w:rsidRPr="004E79C6">
        <w:rPr>
          <w:u w:val="single"/>
          <w:vertAlign w:val="superscript"/>
        </w:rPr>
        <w:t>3</w:t>
      </w:r>
      <w:r w:rsidR="004E79C6">
        <w:rPr>
          <w:u w:val="single"/>
        </w:rPr>
        <w:t xml:space="preserve">/d lub oczyszczalni odprowadzających ścieki do wód dodatkowo </w:t>
      </w:r>
      <w:r w:rsidR="0067478C">
        <w:rPr>
          <w:u w:val="single"/>
        </w:rPr>
        <w:t>dokumentami</w:t>
      </w:r>
      <w:r w:rsidR="009025FB" w:rsidRPr="008075B3">
        <w:rPr>
          <w:u w:val="single"/>
        </w:rPr>
        <w:t xml:space="preserve"> potwierdz</w:t>
      </w:r>
      <w:r w:rsidR="0067478C">
        <w:rPr>
          <w:u w:val="single"/>
        </w:rPr>
        <w:t>ającymi osiągnięcie</w:t>
      </w:r>
      <w:r w:rsidR="009025FB" w:rsidRPr="008075B3">
        <w:rPr>
          <w:u w:val="single"/>
        </w:rPr>
        <w:t xml:space="preserve"> efektu ekologicznego jest </w:t>
      </w:r>
      <w:r w:rsidR="009025FB" w:rsidRPr="008075B3">
        <w:rPr>
          <w:bCs/>
          <w:color w:val="000000"/>
          <w:spacing w:val="-6"/>
          <w:u w:val="single"/>
        </w:rPr>
        <w:t>pozwolenie wodno-prawne na zrzut ścieków oraz wyniki badań ścieków oczyszczonych wykonane przez akredytowane laboratorium.</w:t>
      </w:r>
    </w:p>
    <w:p w:rsidR="009012EE" w:rsidRDefault="009012EE" w:rsidP="00CC6B44">
      <w:pPr>
        <w:jc w:val="both"/>
        <w:rPr>
          <w:b/>
          <w:sz w:val="24"/>
          <w:szCs w:val="24"/>
        </w:rPr>
      </w:pPr>
    </w:p>
    <w:p w:rsidR="00437DF8" w:rsidRDefault="00437DF8" w:rsidP="00CC6B44">
      <w:pPr>
        <w:jc w:val="both"/>
        <w:rPr>
          <w:b/>
          <w:sz w:val="24"/>
          <w:szCs w:val="24"/>
        </w:rPr>
      </w:pPr>
    </w:p>
    <w:p w:rsidR="00CC6B44" w:rsidRDefault="00E875C8" w:rsidP="00CC6B44">
      <w:pPr>
        <w:jc w:val="both"/>
      </w:pPr>
      <w:r>
        <w:t>Rozporządzenie Ministra Środowiska z dn. 18.11.2014r. dostępne jest pod linkiem:</w:t>
      </w:r>
    </w:p>
    <w:p w:rsidR="00CC6B44" w:rsidRDefault="00E875C8" w:rsidP="00CC6B44">
      <w:pPr>
        <w:jc w:val="both"/>
      </w:pPr>
      <w:r w:rsidRPr="00E875C8">
        <w:t>http://isap.sejm.gov.pl/DetailsServlet?id=WDU20140001800</w:t>
      </w:r>
    </w:p>
    <w:sectPr w:rsidR="00CC6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7293"/>
    <w:multiLevelType w:val="hybridMultilevel"/>
    <w:tmpl w:val="DF766CF0"/>
    <w:lvl w:ilvl="0" w:tplc="8D7A0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26A6D"/>
    <w:multiLevelType w:val="hybridMultilevel"/>
    <w:tmpl w:val="3616444C"/>
    <w:lvl w:ilvl="0" w:tplc="E4BEE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50FF"/>
    <w:multiLevelType w:val="hybridMultilevel"/>
    <w:tmpl w:val="3606D2DC"/>
    <w:lvl w:ilvl="0" w:tplc="9552E7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C742E"/>
    <w:multiLevelType w:val="hybridMultilevel"/>
    <w:tmpl w:val="BFB63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351D07"/>
    <w:multiLevelType w:val="hybridMultilevel"/>
    <w:tmpl w:val="C25A9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A630F"/>
    <w:multiLevelType w:val="hybridMultilevel"/>
    <w:tmpl w:val="A54850F2"/>
    <w:lvl w:ilvl="0" w:tplc="E4BEE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A4D9C"/>
    <w:multiLevelType w:val="hybridMultilevel"/>
    <w:tmpl w:val="48B84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3221B"/>
    <w:multiLevelType w:val="hybridMultilevel"/>
    <w:tmpl w:val="A87075AC"/>
    <w:lvl w:ilvl="0" w:tplc="E4BEE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379E9"/>
    <w:multiLevelType w:val="hybridMultilevel"/>
    <w:tmpl w:val="FF98F904"/>
    <w:lvl w:ilvl="0" w:tplc="E4BEE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A6E28"/>
    <w:multiLevelType w:val="hybridMultilevel"/>
    <w:tmpl w:val="94CE0AF2"/>
    <w:lvl w:ilvl="0" w:tplc="C6AE7394">
      <w:start w:val="3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D1836"/>
    <w:multiLevelType w:val="hybridMultilevel"/>
    <w:tmpl w:val="B3BE223C"/>
    <w:lvl w:ilvl="0" w:tplc="E4BEE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44"/>
    <w:rsid w:val="000470EA"/>
    <w:rsid w:val="00176711"/>
    <w:rsid w:val="00190428"/>
    <w:rsid w:val="001B2E2C"/>
    <w:rsid w:val="001D23A0"/>
    <w:rsid w:val="001D3B7B"/>
    <w:rsid w:val="001E577A"/>
    <w:rsid w:val="00205260"/>
    <w:rsid w:val="002728E1"/>
    <w:rsid w:val="00322DB5"/>
    <w:rsid w:val="00355BDF"/>
    <w:rsid w:val="00437DF8"/>
    <w:rsid w:val="00480738"/>
    <w:rsid w:val="004B58F5"/>
    <w:rsid w:val="004E79C6"/>
    <w:rsid w:val="005B02AD"/>
    <w:rsid w:val="0067478C"/>
    <w:rsid w:val="007373F2"/>
    <w:rsid w:val="008075B3"/>
    <w:rsid w:val="008843E0"/>
    <w:rsid w:val="009012EE"/>
    <w:rsid w:val="009025FB"/>
    <w:rsid w:val="00965B84"/>
    <w:rsid w:val="00B64905"/>
    <w:rsid w:val="00BB09B6"/>
    <w:rsid w:val="00BD7879"/>
    <w:rsid w:val="00C72BB3"/>
    <w:rsid w:val="00CC6B44"/>
    <w:rsid w:val="00CE7989"/>
    <w:rsid w:val="00D7461A"/>
    <w:rsid w:val="00DE6CC7"/>
    <w:rsid w:val="00E875C8"/>
    <w:rsid w:val="00EB6B50"/>
    <w:rsid w:val="00F41532"/>
    <w:rsid w:val="00F772DD"/>
    <w:rsid w:val="00FC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87020-3AE8-4FAB-A4AA-D937CC1E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Gelec</dc:creator>
  <cp:lastModifiedBy>Ewelina Duda</cp:lastModifiedBy>
  <cp:revision>18</cp:revision>
  <cp:lastPrinted>2016-05-25T11:36:00Z</cp:lastPrinted>
  <dcterms:created xsi:type="dcterms:W3CDTF">2016-05-24T12:27:00Z</dcterms:created>
  <dcterms:modified xsi:type="dcterms:W3CDTF">2016-05-27T10:03:00Z</dcterms:modified>
</cp:coreProperties>
</file>